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31" w:rsidRDefault="00F06F3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t xml:space="preserve"> 1</w:t>
      </w:r>
    </w:p>
    <w:p w:rsidR="00F06F31" w:rsidRDefault="00F06F3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:rsidR="00F06F31" w:rsidRDefault="00F06F31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spacing w:after="268"/>
        <w:ind w:right="-20"/>
      </w:pPr>
    </w:p>
    <w:p w:rsidR="00F06F31" w:rsidRDefault="00F06F31">
      <w:pPr>
        <w:spacing w:after="268"/>
        <w:ind w:right="-20"/>
      </w:pPr>
    </w:p>
    <w:p w:rsidR="00F06F31" w:rsidRDefault="00F06F31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:rsidR="00F06F31" w:rsidRDefault="00F06F31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ПРАКТИКЕ </w:t>
      </w:r>
    </w:p>
    <w:p w:rsidR="00F06F31" w:rsidRDefault="00F06F31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Производственная практика, научно- исследовательская работа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06F31" w:rsidRDefault="00F06F31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практики)</w:t>
      </w:r>
    </w:p>
    <w:p w:rsidR="00F06F31" w:rsidRDefault="00F06F31">
      <w:pPr>
        <w:jc w:val="center"/>
        <w:rPr>
          <w:rFonts w:ascii="Times New Roman" w:hAnsi="Times New Roman" w:cs="Times New Roman"/>
        </w:rPr>
      </w:pPr>
    </w:p>
    <w:p w:rsidR="00F06F31" w:rsidRDefault="00F06F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Направление подготовки / специальность</w:t>
      </w:r>
    </w:p>
    <w:p w:rsidR="00F06F31" w:rsidRDefault="00F06F3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23.05.03 ПОДВИЖНОЙ СОСТАВ ЖЕЛЕЗНЫХ ДОРОГ</w:t>
      </w:r>
    </w:p>
    <w:p w:rsidR="00F06F31" w:rsidRDefault="00F06F31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F06F31" w:rsidRDefault="00F06F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Направленность (профиль)/специализация</w:t>
      </w:r>
    </w:p>
    <w:p w:rsidR="00F06F31" w:rsidRDefault="00F06F3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Грузовые вагоны</w:t>
      </w:r>
    </w:p>
    <w:p w:rsidR="00F06F31" w:rsidRDefault="00F06F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F06F31" w:rsidRDefault="00F06F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6F31" w:rsidRDefault="00F06F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F06F31" w:rsidRDefault="00F06F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:rsidR="00F06F31" w:rsidRDefault="00F06F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:rsidR="00F06F31" w:rsidRDefault="00F06F3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F06F31" w:rsidRDefault="00F06F3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F06F31" w:rsidRDefault="00F06F3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:rsidR="00F06F31" w:rsidRDefault="00F06F31">
      <w:pPr>
        <w:pStyle w:val="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F06F31" w:rsidRDefault="00F06F31">
      <w:pPr>
        <w:pStyle w:val="s1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Формы промежуточной аттестации:</w:t>
      </w:r>
    </w:p>
    <w:p w:rsidR="00F06F31" w:rsidRDefault="00F06F31">
      <w:pPr>
        <w:pStyle w:val="s1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Зачет с оценкой (10 семестр очной формы обучения, 6 курс заочной формы обучения)</w:t>
      </w:r>
    </w:p>
    <w:p w:rsidR="00F06F31" w:rsidRDefault="00F06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прохождения практики</w:t>
      </w:r>
    </w:p>
    <w:p w:rsidR="00F06F31" w:rsidRDefault="00F06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44"/>
        <w:gridCol w:w="5103"/>
      </w:tblGrid>
      <w:tr w:rsidR="00F06F31">
        <w:trPr>
          <w:trHeight w:val="493"/>
        </w:trPr>
        <w:tc>
          <w:tcPr>
            <w:tcW w:w="5244" w:type="dxa"/>
          </w:tcPr>
          <w:p w:rsidR="00F06F31" w:rsidRDefault="00F06F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03" w:type="dxa"/>
          </w:tcPr>
          <w:p w:rsidR="00F06F31" w:rsidRDefault="00F06F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F06F31">
        <w:trPr>
          <w:trHeight w:val="310"/>
        </w:trPr>
        <w:tc>
          <w:tcPr>
            <w:tcW w:w="5244" w:type="dxa"/>
          </w:tcPr>
          <w:p w:rsidR="00F06F31" w:rsidRDefault="00F0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ПК-3: Способен осуществлять выбор эффективных цифровых решений при планировании работ на участке производства</w:t>
            </w:r>
          </w:p>
        </w:tc>
        <w:tc>
          <w:tcPr>
            <w:tcW w:w="510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ПК-3.3: Разрабатывает технологические процессы ремонта грузовых вагонов и их узлов с использованием цифровых технологий</w:t>
            </w:r>
          </w:p>
        </w:tc>
      </w:tr>
    </w:tbl>
    <w:p w:rsidR="00F06F31" w:rsidRDefault="00F06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F06F31" w:rsidRDefault="00F06F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F06F31" w:rsidRDefault="00F06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50"/>
      </w:tblGrid>
      <w:tr w:rsidR="00F06F31">
        <w:tc>
          <w:tcPr>
            <w:tcW w:w="10347" w:type="dxa"/>
          </w:tcPr>
          <w:p w:rsidR="00F06F31" w:rsidRDefault="00F06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</w:tr>
      <w:tr w:rsidR="00F06F31">
        <w:tc>
          <w:tcPr>
            <w:tcW w:w="10347" w:type="dxa"/>
          </w:tcPr>
          <w:p w:rsidR="00F06F31" w:rsidRDefault="00F06F3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:rsidR="00F06F31" w:rsidRDefault="00F06F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передовой опыт в проектировании, производстве, ремонте, техническом обслуживании и эксплуатации подвижного состава;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</w:tr>
      <w:tr w:rsidR="00F06F31">
        <w:tc>
          <w:tcPr>
            <w:tcW w:w="10347" w:type="dxa"/>
          </w:tcPr>
          <w:p w:rsidR="00F06F31" w:rsidRDefault="00F06F3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:rsidR="00F06F31" w:rsidRDefault="00F06F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отслеживать в научно-технической и патентной литературе передовой опыт в проектировании, производстве, ремонте, техническом обслуживании и эксплуатации подвижного состава; проводить сбор данных для составления обзоров, аннотаций, составлении рефератов, отчетов и библиографических списков по объектам исследования; проводить научные исследования и эксперименты,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выводов.</w:t>
            </w:r>
          </w:p>
        </w:tc>
      </w:tr>
      <w:tr w:rsidR="00F06F31">
        <w:tc>
          <w:tcPr>
            <w:tcW w:w="10347" w:type="dxa"/>
          </w:tcPr>
          <w:p w:rsidR="00F06F31" w:rsidRDefault="00F06F31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:rsidR="00F06F31" w:rsidRDefault="00F06F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способностью находить в научно-технической и патентной литературе передовой опыт в проектировании, производстве, ремонте, техническом обслуживании и эксплуатации подвижного состава; способностью собирать данные для составления обзоров, аннотаций, составлении рефератов, отчетов и библиографических списков по объектам исследования; способностью проводить научные исследования и эксперименты,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выводов.</w:t>
            </w:r>
          </w:p>
        </w:tc>
      </w:tr>
    </w:tbl>
    <w:p w:rsidR="00F06F31" w:rsidRDefault="00F06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 с оценкой) проводится в форме собеседования по отчёту о практике. </w:t>
      </w:r>
    </w:p>
    <w:p w:rsidR="00F06F31" w:rsidRDefault="00F06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F06F31" w:rsidRDefault="00F06F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F06F31" w:rsidRDefault="00F06F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79"/>
        <w:gridCol w:w="2263"/>
      </w:tblGrid>
      <w:tr w:rsidR="00F06F31">
        <w:tc>
          <w:tcPr>
            <w:tcW w:w="8079" w:type="dxa"/>
            <w:vAlign w:val="center"/>
          </w:tcPr>
          <w:p w:rsidR="00F06F31" w:rsidRDefault="00F06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2263" w:type="dxa"/>
            <w:vAlign w:val="center"/>
          </w:tcPr>
          <w:p w:rsidR="00F06F31" w:rsidRDefault="00F06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</w:t>
            </w:r>
          </w:p>
        </w:tc>
      </w:tr>
      <w:tr w:rsidR="00F06F31">
        <w:trPr>
          <w:trHeight w:val="613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применяются при сборе, систематизации, обобщении и обработке научно-технической информации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методы применяются при сборе, систематизации, обобщении и обработке научно-технической 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Зарубежный 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анализа поставленных исследовательских задач в областях проектирования и ремонта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информационных ресурсов и технологий по составлению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описаний проводимых исследований и разрабатываемых 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информационных ресурсов и технологий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сбору данных для составления отчетов, обзоров и другой технической документации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Зарубежные ресурсы по сбору данных для составления отчетов, обзоров и другой технической 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компьютерных программ, применяемых при сборе, систематизации, обобщении и обработке научно-технической информации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компьютерных программ, применяемых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подготовке обзоров, аннотаций, составлении рефератов, отчетов и библиографий по объектам исследования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внедрения передового опыта по теме научно-исследовательской работы по материалам российских и зарубежных источников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распространения передового опыта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поиска оптимальных решений поставленных исследовательских задач в областях проектирования и ремонта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цифровых методов моделирования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отдельных явлений и процессов на основе существующих научных концепций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специализированных компьютерных программ для проведения научных исследований и машинных экспериментов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стандартных пакетов программ, реализующих математические и статистические методы, применяемые при сборе, систематизации, обобщении и обработке научно-технической информации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оценки эффекта от внедрения новой техники или технологического оборудования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научной организации работ по техническому обслуживанию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ремонту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Научные методы планирования внедрения новой техники и новых технологий при производстве технического обслуживания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ремонта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Математические методы анализа рекламаций на техническое обслуживание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 подвижного 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анализа отказов подвижного состава и его узлов в эксплуатации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бережливого производства при техническом обслуживании и ремонте подвижного состава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менеджмента качества при техническом обслуживании и ремонте подвижного состава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5-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техническом обслуживании и ремонте подвижного состава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дерева отказов при анализе отказов подвижного состава и его узлов в эксплуатации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 «спагетти» для оптимизации размещения технологического оборудования при техническом обслуживании и ремонте подвижного состава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F06F31">
        <w:trPr>
          <w:trHeight w:val="611"/>
        </w:trPr>
        <w:tc>
          <w:tcPr>
            <w:tcW w:w="8079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 Парето для анализа отказов подвижного состава и его узлов в эксплуатации с использованием цифровых технологий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</w:tbl>
    <w:p w:rsidR="00F06F31" w:rsidRDefault="00F06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F31" w:rsidRDefault="00F06F31">
      <w:pPr>
        <w:rPr>
          <w:rFonts w:ascii="Times New Roman" w:hAnsi="Times New Roman" w:cs="Times New Roman"/>
        </w:rPr>
      </w:pPr>
    </w:p>
    <w:p w:rsidR="00F06F31" w:rsidRDefault="00F06F31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 Типовые задания для оценки навыкового образовательного результата</w:t>
      </w:r>
    </w:p>
    <w:p w:rsidR="00F06F31" w:rsidRDefault="00F06F31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0"/>
        <w:gridCol w:w="2263"/>
      </w:tblGrid>
      <w:tr w:rsidR="00F06F31">
        <w:tc>
          <w:tcPr>
            <w:tcW w:w="8500" w:type="dxa"/>
            <w:vAlign w:val="center"/>
          </w:tcPr>
          <w:p w:rsidR="00F06F31" w:rsidRDefault="00F06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3" w:type="dxa"/>
            <w:vAlign w:val="center"/>
          </w:tcPr>
          <w:p w:rsidR="00F06F31" w:rsidRDefault="00F06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и трудовой функции</w:t>
            </w:r>
          </w:p>
        </w:tc>
      </w:tr>
      <w:tr w:rsidR="00F06F31">
        <w:tc>
          <w:tcPr>
            <w:tcW w:w="8500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план поиска научно-технической литературы по тематике дипломного проекта в электронной библиотеке ПривГУПС и научной электронной библиотеке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A/01.7</w:t>
            </w:r>
          </w:p>
        </w:tc>
      </w:tr>
      <w:tr w:rsidR="00F06F31">
        <w:tc>
          <w:tcPr>
            <w:tcW w:w="8500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план поиска объектов интеллектуальной собственности по тематике дипломного проекта в открытых информационных ресурсах патентной библиотеки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института промышленной собственности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ФИПС и Российском сегменте Интернет-сервиса поиска патентов в зарубежной базе Еspacenet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A/01.7</w:t>
            </w:r>
          </w:p>
        </w:tc>
      </w:tr>
      <w:tr w:rsidR="00F06F31">
        <w:tc>
          <w:tcPr>
            <w:tcW w:w="8500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оценку публикационной активности российских ученых по тематике дипломного проекта в ретроспективном плане и по организациям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A/02.7</w:t>
            </w:r>
          </w:p>
        </w:tc>
      </w:tr>
      <w:tr w:rsidR="00F06F31">
        <w:tc>
          <w:tcPr>
            <w:tcW w:w="8500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оценку активности изобретательской деятельности российских и зарубежных исследователей по тематике дипломного проекта в ретроспективном плане и по организациям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A/02.7</w:t>
            </w:r>
          </w:p>
        </w:tc>
      </w:tr>
      <w:tr w:rsidR="00F06F31">
        <w:tc>
          <w:tcPr>
            <w:tcW w:w="8500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анализ внедрения новой техники и технологий по тематике дипломного проекта в информационных источниках ОАО «РЖД»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 A/01.7</w:t>
            </w:r>
          </w:p>
        </w:tc>
      </w:tr>
      <w:tr w:rsidR="00F06F31">
        <w:tc>
          <w:tcPr>
            <w:tcW w:w="8500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диаграмму Парето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анализа отказов подвижного состава и его узлов в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тематике дипломного проекта, используя информационные источники ОАО «РЖД»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 B/01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</w:tr>
      <w:tr w:rsidR="00F06F31">
        <w:tc>
          <w:tcPr>
            <w:tcW w:w="8500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дерево отказов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анализа в соответствии с тематикой дипломного проекта отказов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оборудования, используемого при техническом обслуживании и ремонте подвижного состава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ПК-3.3 A/02.7 </w:t>
            </w:r>
          </w:p>
        </w:tc>
      </w:tr>
      <w:tr w:rsidR="00F06F31">
        <w:tc>
          <w:tcPr>
            <w:tcW w:w="8500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 применения метода «спагетти»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оптимизации размещения технологического оборудования при техническом обслуживании и ремонте подвижного состава в соответствии с тематикой дипломного проекта</w:t>
            </w:r>
          </w:p>
        </w:tc>
        <w:tc>
          <w:tcPr>
            <w:tcW w:w="2263" w:type="dxa"/>
          </w:tcPr>
          <w:p w:rsidR="00F06F31" w:rsidRDefault="00F06F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 B/02.7</w:t>
            </w:r>
          </w:p>
        </w:tc>
      </w:tr>
    </w:tbl>
    <w:p w:rsidR="00F06F31" w:rsidRDefault="00F06F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06F31" w:rsidRDefault="00F06F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06F31" w:rsidRDefault="00F06F3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F06F31" w:rsidRDefault="00F06F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6F31" w:rsidRDefault="00F06F31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зачету с оценкой</w:t>
      </w:r>
    </w:p>
    <w:p w:rsidR="00F06F31" w:rsidRDefault="00F06F3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F06F31" w:rsidRDefault="00F06F3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F06F31" w:rsidRDefault="00F06F3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:rsidR="00F06F31" w:rsidRDefault="00F06F3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F06F31" w:rsidRDefault="00F06F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06F31" w:rsidSect="00F06F3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F31" w:rsidRDefault="00F06F31">
      <w:pPr>
        <w:spacing w:after="0" w:line="240" w:lineRule="auto"/>
      </w:pPr>
      <w:r>
        <w:separator/>
      </w:r>
    </w:p>
  </w:endnote>
  <w:endnote w:type="continuationSeparator" w:id="0">
    <w:p w:rsidR="00F06F31" w:rsidRDefault="00F06F31">
      <w:pPr>
        <w:spacing w:after="0" w:line="240" w:lineRule="auto"/>
      </w:pPr>
      <w:r>
        <w:continuationSeparator/>
      </w:r>
    </w:p>
  </w:endnote>
  <w:endnote w:type="continuationNotice" w:id="1">
    <w:p w:rsidR="00F06F31" w:rsidRDefault="00F06F31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F31" w:rsidRDefault="00F06F31">
      <w:pPr>
        <w:spacing w:after="0" w:line="240" w:lineRule="auto"/>
      </w:pPr>
      <w:r>
        <w:separator/>
      </w:r>
    </w:p>
  </w:footnote>
  <w:footnote w:type="continuationSeparator" w:id="0">
    <w:p w:rsidR="00F06F31" w:rsidRDefault="00F06F31">
      <w:pPr>
        <w:spacing w:after="0" w:line="240" w:lineRule="auto"/>
      </w:pPr>
      <w:r>
        <w:continuationSeparator/>
      </w:r>
    </w:p>
  </w:footnote>
  <w:footnote w:type="continuationNotice" w:id="1">
    <w:p w:rsidR="00F06F31" w:rsidRDefault="00F06F31">
      <w:pPr>
        <w:spacing w:after="0" w:line="240" w:lineRule="auto"/>
      </w:pPr>
    </w:p>
  </w:footnote>
  <w:footnote w:id="2">
    <w:p w:rsidR="00F06F31" w:rsidRDefault="00F06F31">
      <w:pPr>
        <w:pStyle w:val="FootnoteText"/>
      </w:pP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5F06282D"/>
    <w:multiLevelType w:val="hybridMultilevel"/>
    <w:tmpl w:val="20C219B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F31"/>
    <w:rsid w:val="00F06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Heading7">
    <w:name w:val="heading 7"/>
    <w:basedOn w:val="Normal"/>
    <w:next w:val="Normal"/>
    <w:link w:val="Heading7Char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rPr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pPr>
      <w:ind w:left="720"/>
    </w:pPr>
    <w:rPr>
      <w:lang w:eastAsia="en-US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shortauthor">
    <w:name w:val="short_author"/>
    <w:basedOn w:val="DefaultParagraphFont"/>
    <w:uiPriority w:val="99"/>
    <w:rPr>
      <w:rFonts w:ascii="Times New Roman" w:hAnsi="Times New Roman" w:cs="Times New Roman"/>
    </w:rPr>
  </w:style>
  <w:style w:type="character" w:customStyle="1" w:styleId="shortname">
    <w:name w:val="short_name"/>
    <w:basedOn w:val="DefaultParagraphFont"/>
    <w:uiPriority w:val="99"/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Calibri" w:hAnsi="Calibri" w:cs="Calibri"/>
      <w:lang w:eastAsia="zh-CN"/>
    </w:rPr>
  </w:style>
  <w:style w:type="paragraph" w:styleId="FootnoteText">
    <w:name w:val="footnote text"/>
    <w:basedOn w:val="Normal"/>
    <w:link w:val="FootnoteTextChar"/>
    <w:uiPriority w:val="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  <w:style w:type="paragraph" w:customStyle="1" w:styleId="s1">
    <w:name w:val="s_1"/>
    <w:basedOn w:val="Normal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989EA3"/>
      </a:dk1>
      <a:lt1>
        <a:sysClr val="window" lastClr="4D515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1394</Words>
  <Characters>7947</Characters>
  <Application>Microsoft Office Outlook</Application>
  <DocSecurity>0</DocSecurity>
  <Lines>0</Lines>
  <Paragraphs>0</Paragraphs>
  <ScaleCrop>false</ScaleCrop>
  <Company>SamIIT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Elena Chigarina</dc:creator>
  <cp:keywords/>
  <dc:description/>
  <cp:lastModifiedBy>Anatoly</cp:lastModifiedBy>
  <cp:revision>2</cp:revision>
  <cp:lastPrinted>2021-02-16T04:52:00Z</cp:lastPrinted>
  <dcterms:created xsi:type="dcterms:W3CDTF">2025-07-09T11:11:00Z</dcterms:created>
  <dcterms:modified xsi:type="dcterms:W3CDTF">2025-07-09T11:11:00Z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